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59" w:rsidRDefault="00FF3359" w:rsidP="00FF3359">
      <w:pPr>
        <w:pStyle w:val="1"/>
      </w:pPr>
      <w:bookmarkStart w:id="0" w:name="_Toc53962405"/>
      <w:r>
        <w:t xml:space="preserve">«Дорожная карта» реализации целевой </w:t>
      </w:r>
      <w:r>
        <w:t xml:space="preserve">модели наставничества в  МБОУ «Школа № 104 </w:t>
      </w:r>
      <w:proofErr w:type="spellStart"/>
      <w:r>
        <w:t>им.М.Шаймуратова</w:t>
      </w:r>
      <w:proofErr w:type="spellEnd"/>
      <w:r>
        <w:t xml:space="preserve">» </w:t>
      </w:r>
      <w:r>
        <w:t xml:space="preserve">на </w:t>
      </w:r>
      <w:r>
        <w:t xml:space="preserve">2021-2022 </w:t>
      </w:r>
      <w:r>
        <w:t>учебный год</w:t>
      </w:r>
      <w:bookmarkEnd w:id="0"/>
    </w:p>
    <w:p w:rsidR="00FF3359" w:rsidRDefault="00FF3359" w:rsidP="00FF335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FF3359" w:rsidTr="00E510A2">
        <w:trPr>
          <w:trHeight w:val="554"/>
        </w:trPr>
        <w:tc>
          <w:tcPr>
            <w:tcW w:w="446" w:type="dxa"/>
          </w:tcPr>
          <w:p w:rsidR="00FF3359" w:rsidRDefault="00FF3359" w:rsidP="00E510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FF3359" w:rsidRDefault="00FF3359" w:rsidP="00E510A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FF3359" w:rsidRDefault="00FF3359" w:rsidP="00E510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этапа</w:t>
            </w:r>
            <w:proofErr w:type="spellEnd"/>
          </w:p>
        </w:tc>
        <w:tc>
          <w:tcPr>
            <w:tcW w:w="2275" w:type="dxa"/>
          </w:tcPr>
          <w:p w:rsidR="00FF3359" w:rsidRDefault="00FF3359" w:rsidP="00E510A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5731" w:type="dxa"/>
          </w:tcPr>
          <w:p w:rsidR="00FF3359" w:rsidRDefault="00FF3359" w:rsidP="00E510A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1906" w:type="dxa"/>
          </w:tcPr>
          <w:p w:rsidR="00FF3359" w:rsidRDefault="00FF3359" w:rsidP="00E510A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443" w:type="dxa"/>
          </w:tcPr>
          <w:p w:rsidR="00FF3359" w:rsidRDefault="00FF3359" w:rsidP="00E510A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FF3359" w:rsidTr="00E510A2">
        <w:trPr>
          <w:trHeight w:val="4140"/>
        </w:trPr>
        <w:tc>
          <w:tcPr>
            <w:tcW w:w="446" w:type="dxa"/>
            <w:vMerge w:val="restart"/>
          </w:tcPr>
          <w:p w:rsidR="00FF3359" w:rsidRDefault="00FF3359" w:rsidP="00E51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:rsidR="00FF3359" w:rsidRDefault="00FF3359" w:rsidP="00E510A2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запуска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FF3359" w:rsidRDefault="00FF3359" w:rsidP="00E510A2">
            <w:pPr>
              <w:pStyle w:val="TableParagraph"/>
              <w:ind w:left="108" w:right="523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систематизация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имеющихся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731" w:type="dxa"/>
          </w:tcPr>
          <w:p w:rsidR="00FF3359" w:rsidRDefault="00FF3359" w:rsidP="00FF3359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Министерства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 xml:space="preserve"> № Р-145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25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  <w:r>
              <w:rPr>
                <w:sz w:val="24"/>
              </w:rPr>
              <w:t xml:space="preserve"> 2019 г. </w:t>
            </w: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Об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утверждении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методологии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целевой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осуществляющих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образовательную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7"/>
                <w:sz w:val="24"/>
              </w:rPr>
              <w:t>по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общеобразовательным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дополнительным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общеобразовательным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программам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 xml:space="preserve">, в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применением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обмена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обучающимися</w:t>
            </w:r>
            <w:proofErr w:type="spellEnd"/>
            <w:r>
              <w:rPr>
                <w:sz w:val="24"/>
              </w:rPr>
              <w:t>».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Ознакомление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шаблонами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FF3359" w:rsidRPr="00FF3359" w:rsidRDefault="00FF3359" w:rsidP="00E510A2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28.08-31.09.21г</w:t>
            </w:r>
          </w:p>
        </w:tc>
        <w:tc>
          <w:tcPr>
            <w:tcW w:w="2443" w:type="dxa"/>
          </w:tcPr>
          <w:p w:rsidR="00FF3359" w:rsidRPr="00FF3359" w:rsidRDefault="00FF3359" w:rsidP="00E510A2">
            <w:pPr>
              <w:pStyle w:val="TableParagraph"/>
              <w:ind w:left="112" w:right="5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ШМО.</w:t>
            </w:r>
          </w:p>
        </w:tc>
      </w:tr>
      <w:tr w:rsidR="00FF3359" w:rsidTr="00E510A2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FF3359" w:rsidRPr="00FF3359" w:rsidRDefault="00FF3359" w:rsidP="00E510A2">
            <w:pPr>
              <w:pStyle w:val="TableParagraph"/>
              <w:ind w:left="108" w:right="8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</w:t>
            </w:r>
            <w:r>
              <w:rPr>
                <w:sz w:val="24"/>
              </w:rPr>
              <w:t>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5731" w:type="dxa"/>
          </w:tcPr>
          <w:p w:rsidR="00FF3359" w:rsidRDefault="00FF3359" w:rsidP="00FF335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553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Внедрение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целевой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.</w:t>
            </w:r>
            <w:proofErr w:type="gramEnd"/>
          </w:p>
          <w:p w:rsidR="00FF3359" w:rsidRDefault="00FF3359" w:rsidP="00FF335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</w:t>
            </w:r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наставничестве</w:t>
            </w:r>
            <w:proofErr w:type="spellEnd"/>
            <w:r>
              <w:rPr>
                <w:sz w:val="24"/>
                <w:lang w:val="ru-RU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813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Целевой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.</w:t>
            </w:r>
            <w:proofErr w:type="gramEnd"/>
          </w:p>
          <w:p w:rsidR="00FF3359" w:rsidRDefault="00FF3359" w:rsidP="00FF335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дорожной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внедрения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</w:t>
            </w:r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z w:val="24"/>
                <w:lang w:val="ru-RU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координатора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кураторов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</w:t>
            </w:r>
            <w:r>
              <w:rPr>
                <w:sz w:val="24"/>
              </w:rPr>
              <w:t>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издание</w:t>
            </w:r>
            <w:proofErr w:type="spellEnd"/>
          </w:p>
        </w:tc>
        <w:tc>
          <w:tcPr>
            <w:tcW w:w="1906" w:type="dxa"/>
          </w:tcPr>
          <w:p w:rsidR="00FF3359" w:rsidRPr="00FF3359" w:rsidRDefault="00FF3359" w:rsidP="00E510A2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31.08.21г</w:t>
            </w:r>
          </w:p>
        </w:tc>
        <w:tc>
          <w:tcPr>
            <w:tcW w:w="2443" w:type="dxa"/>
          </w:tcPr>
          <w:p w:rsidR="00FF3359" w:rsidRPr="00FF3359" w:rsidRDefault="00FF3359" w:rsidP="00E510A2">
            <w:pPr>
              <w:pStyle w:val="TableParagraph"/>
              <w:ind w:left="112" w:right="53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Шафикова</w:t>
            </w:r>
            <w:proofErr w:type="spellEnd"/>
            <w:r>
              <w:rPr>
                <w:sz w:val="24"/>
                <w:lang w:val="ru-RU"/>
              </w:rPr>
              <w:t xml:space="preserve"> И.Р.</w:t>
            </w:r>
          </w:p>
        </w:tc>
      </w:tr>
    </w:tbl>
    <w:p w:rsidR="00FF3359" w:rsidRDefault="00FF3359" w:rsidP="00FF3359">
      <w:pPr>
        <w:rPr>
          <w:sz w:val="24"/>
        </w:rPr>
        <w:sectPr w:rsidR="00FF3359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FF3359" w:rsidRDefault="00FF3359" w:rsidP="00FF335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FF3359" w:rsidTr="00E510A2">
        <w:trPr>
          <w:trHeight w:val="983"/>
        </w:trPr>
        <w:tc>
          <w:tcPr>
            <w:tcW w:w="446" w:type="dxa"/>
            <w:vMerge w:val="restart"/>
          </w:tcPr>
          <w:p w:rsidR="00FF3359" w:rsidRDefault="00FF3359" w:rsidP="00E510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FF3359" w:rsidRDefault="00FF3359" w:rsidP="00E510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FF3359" w:rsidRDefault="00FF3359" w:rsidP="00E510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FF3359" w:rsidRDefault="00FF3359" w:rsidP="00E510A2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приказа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  <w:tc>
          <w:tcPr>
            <w:tcW w:w="1906" w:type="dxa"/>
          </w:tcPr>
          <w:p w:rsidR="00FF3359" w:rsidRDefault="00FF3359" w:rsidP="00E510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FF3359" w:rsidRDefault="00FF3359" w:rsidP="00E510A2">
            <w:pPr>
              <w:pStyle w:val="TableParagraph"/>
              <w:ind w:left="0"/>
              <w:rPr>
                <w:sz w:val="24"/>
              </w:rPr>
            </w:pPr>
          </w:p>
        </w:tc>
      </w:tr>
      <w:tr w:rsidR="00FF3359" w:rsidTr="00E510A2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FF3359" w:rsidRDefault="00FF3359" w:rsidP="00E510A2">
            <w:pPr>
              <w:pStyle w:val="TableParagraph"/>
              <w:ind w:left="108" w:right="523"/>
              <w:rPr>
                <w:sz w:val="24"/>
              </w:rPr>
            </w:pP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исходя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потребностей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5731" w:type="dxa"/>
          </w:tcPr>
          <w:p w:rsidR="00FF3359" w:rsidRDefault="00FF3359" w:rsidP="00E510A2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предварительных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  <w:r>
              <w:rPr>
                <w:sz w:val="24"/>
              </w:rPr>
              <w:t xml:space="preserve"> и о </w:t>
            </w:r>
            <w:proofErr w:type="spellStart"/>
            <w:r>
              <w:rPr>
                <w:sz w:val="24"/>
              </w:rPr>
              <w:t>заинтересованных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наставничестве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FF3359" w:rsidRPr="00FF3359" w:rsidRDefault="00FF3359" w:rsidP="00E510A2">
            <w:pPr>
              <w:pStyle w:val="TableParagraph"/>
              <w:ind w:left="110" w:right="6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43" w:type="dxa"/>
          </w:tcPr>
          <w:p w:rsidR="00FF3359" w:rsidRDefault="00FF3359" w:rsidP="00E510A2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ШМО.</w:t>
            </w:r>
          </w:p>
          <w:p w:rsidR="00FF3359" w:rsidRDefault="00FF3359" w:rsidP="00E510A2">
            <w:pPr>
              <w:pStyle w:val="TableParagraph"/>
              <w:ind w:left="112" w:right="101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Шафикова</w:t>
            </w:r>
            <w:proofErr w:type="spellEnd"/>
            <w:r>
              <w:rPr>
                <w:sz w:val="24"/>
                <w:lang w:val="ru-RU"/>
              </w:rPr>
              <w:t xml:space="preserve"> И.Р.</w:t>
            </w:r>
          </w:p>
        </w:tc>
      </w:tr>
      <w:tr w:rsidR="00FF3359" w:rsidTr="00E510A2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FF3359" w:rsidRDefault="00FF3359" w:rsidP="00E510A2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  <w:p w:rsidR="00FF3359" w:rsidRDefault="00FF3359" w:rsidP="00E510A2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FF3359" w:rsidRPr="00FF3359" w:rsidRDefault="00FF3359" w:rsidP="00E510A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15.11.2021г.</w:t>
            </w:r>
          </w:p>
        </w:tc>
        <w:tc>
          <w:tcPr>
            <w:tcW w:w="2443" w:type="dxa"/>
          </w:tcPr>
          <w:p w:rsidR="00FF3359" w:rsidRDefault="00FF3359" w:rsidP="00E510A2">
            <w:pPr>
              <w:pStyle w:val="TableParagraph"/>
              <w:ind w:left="112" w:right="533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Шафикова</w:t>
            </w:r>
            <w:proofErr w:type="spellEnd"/>
            <w:r>
              <w:rPr>
                <w:sz w:val="24"/>
                <w:lang w:val="ru-RU"/>
              </w:rPr>
              <w:t xml:space="preserve"> И.Р.</w:t>
            </w:r>
          </w:p>
        </w:tc>
      </w:tr>
      <w:tr w:rsidR="00FF3359" w:rsidTr="00E510A2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FF3359" w:rsidRDefault="00FF3359" w:rsidP="00FF3359">
            <w:pPr>
              <w:pStyle w:val="TableParagraph"/>
              <w:numPr>
                <w:ilvl w:val="0"/>
                <w:numId w:val="12"/>
              </w:numPr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выбранным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 xml:space="preserve">. </w:t>
            </w:r>
          </w:p>
          <w:p w:rsidR="00FF3359" w:rsidRDefault="00FF3359" w:rsidP="00E510A2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Например</w:t>
            </w:r>
            <w:proofErr w:type="spellEnd"/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ученик</w:t>
            </w:r>
            <w:proofErr w:type="spellEnd"/>
            <w:r>
              <w:rPr>
                <w:sz w:val="24"/>
              </w:rPr>
              <w:t xml:space="preserve">»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6" w:type="dxa"/>
          </w:tcPr>
          <w:p w:rsidR="00FF3359" w:rsidRPr="00FF3359" w:rsidRDefault="00FF3359" w:rsidP="00E510A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30.11.2021г.</w:t>
            </w:r>
          </w:p>
        </w:tc>
        <w:tc>
          <w:tcPr>
            <w:tcW w:w="2443" w:type="dxa"/>
          </w:tcPr>
          <w:p w:rsidR="00FF3359" w:rsidRDefault="00FF3359" w:rsidP="00FF3359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Руководители ШМО.</w:t>
            </w:r>
          </w:p>
          <w:p w:rsidR="00FF3359" w:rsidRDefault="00FF3359" w:rsidP="00E510A2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FF3359" w:rsidTr="00E510A2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FF3359" w:rsidRDefault="00FF3359" w:rsidP="00E510A2">
            <w:pPr>
              <w:pStyle w:val="TableParagraph"/>
              <w:ind w:left="108" w:right="336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>,</w:t>
            </w:r>
          </w:p>
          <w:p w:rsidR="00FF3359" w:rsidRDefault="00FF3359" w:rsidP="00E510A2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возможностях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целях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731" w:type="dxa"/>
          </w:tcPr>
          <w:p w:rsidR="00FF3359" w:rsidRDefault="00FF3359" w:rsidP="00FF335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конференции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внешней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E510A2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:rsidR="00FF3359" w:rsidRDefault="00FF3359" w:rsidP="00E510A2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6" w:type="dxa"/>
          </w:tcPr>
          <w:p w:rsidR="00FF3359" w:rsidRPr="00FF3359" w:rsidRDefault="00FF3359" w:rsidP="00E510A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43" w:type="dxa"/>
          </w:tcPr>
          <w:p w:rsidR="00FF3359" w:rsidRPr="00FF3359" w:rsidRDefault="00FF3359" w:rsidP="00E510A2">
            <w:pPr>
              <w:pStyle w:val="TableParagraph"/>
              <w:ind w:left="112" w:right="5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школы, классные руководители.</w:t>
            </w:r>
          </w:p>
        </w:tc>
      </w:tr>
      <w:tr w:rsidR="00FF3359" w:rsidTr="00E510A2">
        <w:trPr>
          <w:trHeight w:val="2760"/>
        </w:trPr>
        <w:tc>
          <w:tcPr>
            <w:tcW w:w="446" w:type="dxa"/>
          </w:tcPr>
          <w:p w:rsidR="00FF3359" w:rsidRDefault="00FF3359" w:rsidP="00E51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:rsidR="00FF3359" w:rsidRDefault="00FF3359" w:rsidP="00E510A2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2275" w:type="dxa"/>
          </w:tcPr>
          <w:p w:rsidR="00FF3359" w:rsidRDefault="00FF3359" w:rsidP="00E510A2">
            <w:pPr>
              <w:pStyle w:val="TableParagraph"/>
              <w:ind w:left="108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FF3359" w:rsidRDefault="00FF3359" w:rsidP="00FF3359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анкетирования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среди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3444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совершеннолетних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согласия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законных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представителей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несовершеннолетних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запросах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третьих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906" w:type="dxa"/>
          </w:tcPr>
          <w:p w:rsidR="00FF3359" w:rsidRDefault="00FF3359" w:rsidP="00E510A2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43" w:type="dxa"/>
          </w:tcPr>
          <w:p w:rsidR="00FF3359" w:rsidRDefault="00FF3359" w:rsidP="00E510A2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</w:t>
            </w:r>
          </w:p>
          <w:p w:rsidR="00FF3359" w:rsidRPr="00FF3359" w:rsidRDefault="00FF3359" w:rsidP="00E510A2">
            <w:pPr>
              <w:pStyle w:val="TableParagraph"/>
              <w:ind w:left="112" w:right="10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социальные педагоги.</w:t>
            </w:r>
          </w:p>
        </w:tc>
      </w:tr>
    </w:tbl>
    <w:p w:rsidR="00FF3359" w:rsidRDefault="00FF3359" w:rsidP="00FF3359">
      <w:pPr>
        <w:rPr>
          <w:sz w:val="24"/>
        </w:rPr>
        <w:sectPr w:rsidR="00FF3359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FF3359" w:rsidRDefault="00FF3359" w:rsidP="00FF335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FF3359" w:rsidTr="00E510A2">
        <w:trPr>
          <w:trHeight w:val="1655"/>
        </w:trPr>
        <w:tc>
          <w:tcPr>
            <w:tcW w:w="446" w:type="dxa"/>
            <w:vMerge w:val="restart"/>
          </w:tcPr>
          <w:p w:rsidR="00FF3359" w:rsidRDefault="00FF3359" w:rsidP="00E510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:rsidR="00FF3359" w:rsidRDefault="00FF3359" w:rsidP="00E510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FF3359" w:rsidRDefault="00FF3359" w:rsidP="00E510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FF3359" w:rsidRDefault="00FF3359" w:rsidP="00E510A2">
            <w:pPr>
              <w:pStyle w:val="TableParagraph"/>
              <w:ind w:left="469" w:right="9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классный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соцработник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запросах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рекомендаций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9"/>
              </w:numPr>
              <w:spacing w:line="270" w:lineRule="atLeast"/>
              <w:ind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желающих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роли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906" w:type="dxa"/>
          </w:tcPr>
          <w:p w:rsidR="00FF3359" w:rsidRDefault="00FF3359" w:rsidP="00E510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:rsidR="00FF3359" w:rsidRDefault="00FF3359" w:rsidP="00E510A2">
            <w:pPr>
              <w:pStyle w:val="TableParagraph"/>
              <w:ind w:left="0"/>
              <w:rPr>
                <w:sz w:val="24"/>
              </w:rPr>
            </w:pPr>
          </w:p>
        </w:tc>
      </w:tr>
      <w:tr w:rsidR="00FF3359" w:rsidTr="00E510A2">
        <w:trPr>
          <w:trHeight w:val="1248"/>
        </w:trPr>
        <w:tc>
          <w:tcPr>
            <w:tcW w:w="446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FF3359" w:rsidRDefault="00FF3359" w:rsidP="00E510A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FF3359" w:rsidRDefault="00FF3359" w:rsidP="00E510A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FF3359" w:rsidRDefault="00FF3359" w:rsidP="00FF3359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ind w:right="56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FF3359" w:rsidRPr="00FF3359" w:rsidRDefault="00FF3359" w:rsidP="00E510A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31.12.2021г.</w:t>
            </w:r>
          </w:p>
        </w:tc>
        <w:tc>
          <w:tcPr>
            <w:tcW w:w="2443" w:type="dxa"/>
          </w:tcPr>
          <w:p w:rsidR="00FF3359" w:rsidRPr="00FF3359" w:rsidRDefault="00FF3359" w:rsidP="00E510A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 школы.</w:t>
            </w:r>
          </w:p>
        </w:tc>
      </w:tr>
      <w:tr w:rsidR="00FF3359" w:rsidTr="00E510A2">
        <w:trPr>
          <w:trHeight w:val="1379"/>
        </w:trPr>
        <w:tc>
          <w:tcPr>
            <w:tcW w:w="446" w:type="dxa"/>
            <w:vMerge w:val="restart"/>
          </w:tcPr>
          <w:p w:rsidR="00FF3359" w:rsidRDefault="00FF3359" w:rsidP="00E51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FF3359" w:rsidRDefault="00FF3359" w:rsidP="00E510A2">
            <w:pPr>
              <w:pStyle w:val="TableParagraph"/>
              <w:ind w:left="108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2275" w:type="dxa"/>
            <w:vMerge w:val="restart"/>
          </w:tcPr>
          <w:p w:rsidR="00FF3359" w:rsidRDefault="00FF3359" w:rsidP="00E510A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наставниках</w:t>
            </w:r>
            <w:proofErr w:type="spellEnd"/>
          </w:p>
        </w:tc>
        <w:tc>
          <w:tcPr>
            <w:tcW w:w="5731" w:type="dxa"/>
          </w:tcPr>
          <w:p w:rsidR="00FF3359" w:rsidRDefault="00FF3359" w:rsidP="00FF335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среди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желающих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обработку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FF3359" w:rsidRPr="00FF3359" w:rsidRDefault="00FF3359" w:rsidP="00E510A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31.12.2021г.</w:t>
            </w:r>
          </w:p>
        </w:tc>
        <w:tc>
          <w:tcPr>
            <w:tcW w:w="2443" w:type="dxa"/>
          </w:tcPr>
          <w:p w:rsidR="00FF3359" w:rsidRPr="00FF3359" w:rsidRDefault="00FF3359" w:rsidP="00E510A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 школы.</w:t>
            </w:r>
          </w:p>
        </w:tc>
      </w:tr>
      <w:tr w:rsidR="00FF3359" w:rsidTr="00E510A2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FF3359" w:rsidRDefault="00FF3359" w:rsidP="00E510A2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круглый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информирования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вовлечения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потенциальных</w:t>
            </w:r>
            <w:proofErr w:type="spellEnd"/>
          </w:p>
          <w:p w:rsidR="00FF3359" w:rsidRDefault="00FF3359" w:rsidP="00E510A2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FF3359" w:rsidRPr="00FF3359" w:rsidRDefault="00FF3359" w:rsidP="00E510A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31.12.2021г.</w:t>
            </w:r>
          </w:p>
        </w:tc>
        <w:tc>
          <w:tcPr>
            <w:tcW w:w="2443" w:type="dxa"/>
          </w:tcPr>
          <w:p w:rsidR="00FF3359" w:rsidRPr="00FF3359" w:rsidRDefault="00FF3359" w:rsidP="00E510A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 школы.</w:t>
            </w:r>
          </w:p>
        </w:tc>
      </w:tr>
      <w:tr w:rsidR="00FF3359" w:rsidTr="00E510A2">
        <w:trPr>
          <w:trHeight w:val="1379"/>
        </w:trPr>
        <w:tc>
          <w:tcPr>
            <w:tcW w:w="446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FF3359" w:rsidRDefault="00FF3359" w:rsidP="00E510A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:rsidR="00FF3359" w:rsidRDefault="00FF3359" w:rsidP="00E510A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FF3359" w:rsidRDefault="00FF3359" w:rsidP="00FF3359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72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FF3359" w:rsidRPr="00FF3359" w:rsidRDefault="00FF3359" w:rsidP="00E510A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31.12.2021г.</w:t>
            </w:r>
          </w:p>
        </w:tc>
        <w:tc>
          <w:tcPr>
            <w:tcW w:w="2443" w:type="dxa"/>
          </w:tcPr>
          <w:p w:rsidR="00FF3359" w:rsidRPr="00FF3359" w:rsidRDefault="00FF3359" w:rsidP="00E510A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 школы.</w:t>
            </w:r>
          </w:p>
        </w:tc>
      </w:tr>
      <w:tr w:rsidR="00FF3359" w:rsidTr="00E510A2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FF3359" w:rsidRDefault="00FF3359" w:rsidP="00E510A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Организовать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Школу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» и </w:t>
            </w:r>
            <w:proofErr w:type="spellStart"/>
            <w:r>
              <w:rPr>
                <w:sz w:val="24"/>
              </w:rPr>
              <w:t>провести</w:t>
            </w:r>
            <w:proofErr w:type="spellEnd"/>
          </w:p>
        </w:tc>
        <w:tc>
          <w:tcPr>
            <w:tcW w:w="1906" w:type="dxa"/>
          </w:tcPr>
          <w:p w:rsidR="00FF3359" w:rsidRDefault="00FF3359" w:rsidP="00E510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FF3359" w:rsidRDefault="00FF3359" w:rsidP="00E510A2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FF3359" w:rsidRDefault="00FF3359" w:rsidP="00FF3359">
      <w:pPr>
        <w:spacing w:line="256" w:lineRule="exact"/>
        <w:rPr>
          <w:sz w:val="24"/>
        </w:rPr>
        <w:sectPr w:rsidR="00FF3359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FF3359" w:rsidRDefault="00FF3359" w:rsidP="00FF335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FF3359" w:rsidTr="00E510A2">
        <w:trPr>
          <w:trHeight w:val="254"/>
        </w:trPr>
        <w:tc>
          <w:tcPr>
            <w:tcW w:w="446" w:type="dxa"/>
          </w:tcPr>
          <w:p w:rsidR="00FF3359" w:rsidRDefault="00FF3359" w:rsidP="00E510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FF3359" w:rsidRDefault="00FF3359" w:rsidP="00E510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FF3359" w:rsidRDefault="00FF3359" w:rsidP="00E510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:rsidR="00FF3359" w:rsidRDefault="00FF3359" w:rsidP="00E510A2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FF3359" w:rsidRDefault="00FF3359" w:rsidP="00E510A2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:rsidR="00FF3359" w:rsidRDefault="00FF3359" w:rsidP="00E510A2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FF3359" w:rsidTr="00E510A2">
        <w:trPr>
          <w:trHeight w:val="2760"/>
        </w:trPr>
        <w:tc>
          <w:tcPr>
            <w:tcW w:w="446" w:type="dxa"/>
          </w:tcPr>
          <w:p w:rsidR="00FF3359" w:rsidRDefault="00FF3359" w:rsidP="00E51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011" w:type="dxa"/>
          </w:tcPr>
          <w:p w:rsidR="00FF3359" w:rsidRDefault="00FF3359" w:rsidP="00E510A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FF3359" w:rsidRDefault="00FF3359" w:rsidP="00E510A2">
            <w:pPr>
              <w:pStyle w:val="TableParagraph"/>
              <w:ind w:left="108"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FF3359" w:rsidRDefault="00FF3359" w:rsidP="00FF335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заполненных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потенциальных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сопоставление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анкетами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предпочитаемого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наставника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наставляемого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завершения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встречи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соединение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пары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FF3359" w:rsidRPr="00FF3359" w:rsidRDefault="00FF3359" w:rsidP="00E510A2">
            <w:pPr>
              <w:pStyle w:val="TableParagraph"/>
              <w:ind w:left="110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31.12.2021г.</w:t>
            </w:r>
          </w:p>
        </w:tc>
        <w:tc>
          <w:tcPr>
            <w:tcW w:w="2443" w:type="dxa"/>
          </w:tcPr>
          <w:p w:rsidR="00FF3359" w:rsidRPr="00FF3359" w:rsidRDefault="00FF3359" w:rsidP="00E510A2">
            <w:pPr>
              <w:pStyle w:val="TableParagraph"/>
              <w:ind w:left="112"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 школы, руководители ШМО, классные руководители.</w:t>
            </w:r>
          </w:p>
        </w:tc>
      </w:tr>
      <w:tr w:rsidR="00FF3359" w:rsidTr="00E510A2">
        <w:trPr>
          <w:trHeight w:val="2760"/>
        </w:trPr>
        <w:tc>
          <w:tcPr>
            <w:tcW w:w="446" w:type="dxa"/>
            <w:vMerge w:val="restart"/>
          </w:tcPr>
          <w:p w:rsidR="00FF3359" w:rsidRDefault="00FF3359" w:rsidP="00E510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FF3359" w:rsidRDefault="00FF3359" w:rsidP="00E510A2">
            <w:pPr>
              <w:pStyle w:val="TableParagraph"/>
              <w:ind w:left="108" w:right="25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осуществление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 /</w:t>
            </w:r>
          </w:p>
          <w:p w:rsidR="00FF3359" w:rsidRDefault="00FF3359" w:rsidP="00E510A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275" w:type="dxa"/>
          </w:tcPr>
          <w:p w:rsidR="00FF3359" w:rsidRDefault="00FF3359" w:rsidP="00E510A2">
            <w:pPr>
              <w:pStyle w:val="TableParagraph"/>
              <w:ind w:left="108" w:right="81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комплекса</w:t>
            </w:r>
            <w:proofErr w:type="spellEnd"/>
          </w:p>
          <w:p w:rsidR="00FF3359" w:rsidRDefault="00FF3359" w:rsidP="00E510A2">
            <w:pPr>
              <w:pStyle w:val="TableParagraph"/>
              <w:ind w:left="108"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731" w:type="dxa"/>
          </w:tcPr>
          <w:p w:rsidR="00FF3359" w:rsidRDefault="00FF3359" w:rsidP="00FF3359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24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организационной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наставляемого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466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пробной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встречи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наставляемого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встречи-планирования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рамках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наставником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наставляемым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наставляемого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заключительной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FF3359" w:rsidRPr="00FF3359" w:rsidRDefault="00FF3359" w:rsidP="00E510A2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30.05.2022 г.</w:t>
            </w:r>
          </w:p>
        </w:tc>
        <w:tc>
          <w:tcPr>
            <w:tcW w:w="2443" w:type="dxa"/>
          </w:tcPr>
          <w:p w:rsidR="00FF3359" w:rsidRDefault="00FF3359" w:rsidP="00E510A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  <w:lang w:val="ru-RU"/>
              </w:rPr>
              <w:t>Психолог школы, руководители ШМО, классные руководители.</w:t>
            </w:r>
          </w:p>
        </w:tc>
      </w:tr>
      <w:tr w:rsidR="00FF3359" w:rsidTr="00E510A2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:rsidR="00FF3359" w:rsidRDefault="00FF3359" w:rsidP="00E510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  <w:tc>
          <w:tcPr>
            <w:tcW w:w="5731" w:type="dxa"/>
          </w:tcPr>
          <w:p w:rsidR="00FF3359" w:rsidRDefault="00FF3359" w:rsidP="00E510A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Форматы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906" w:type="dxa"/>
          </w:tcPr>
          <w:p w:rsidR="00FF3359" w:rsidRDefault="00FF3359" w:rsidP="00E510A2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:rsidR="00FF3359" w:rsidRDefault="00FF3359" w:rsidP="00E510A2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:rsidR="00FF3359" w:rsidRDefault="00FF3359" w:rsidP="00FF3359">
      <w:pPr>
        <w:spacing w:line="256" w:lineRule="exact"/>
        <w:rPr>
          <w:sz w:val="24"/>
        </w:rPr>
        <w:sectPr w:rsidR="00FF3359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FF3359" w:rsidRDefault="00FF3359" w:rsidP="00FF3359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FF3359" w:rsidTr="00E510A2">
        <w:trPr>
          <w:trHeight w:val="1379"/>
        </w:trPr>
        <w:tc>
          <w:tcPr>
            <w:tcW w:w="446" w:type="dxa"/>
          </w:tcPr>
          <w:p w:rsidR="00FF3359" w:rsidRDefault="00FF3359" w:rsidP="00E510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FF3359" w:rsidRDefault="00FF3359" w:rsidP="00E510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:rsidR="00FF3359" w:rsidRDefault="00FF3359" w:rsidP="00E510A2">
            <w:pPr>
              <w:pStyle w:val="TableParagraph"/>
              <w:ind w:left="108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текущего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достижения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планируемых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  <w:p w:rsidR="00FF3359" w:rsidRDefault="00FF3359" w:rsidP="00E510A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</w:tc>
        <w:tc>
          <w:tcPr>
            <w:tcW w:w="5731" w:type="dxa"/>
          </w:tcPr>
          <w:p w:rsidR="00FF3359" w:rsidRDefault="00FF3359" w:rsidP="00E510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</w:t>
            </w:r>
            <w:proofErr w:type="spellEnd"/>
          </w:p>
        </w:tc>
        <w:tc>
          <w:tcPr>
            <w:tcW w:w="1906" w:type="dxa"/>
          </w:tcPr>
          <w:p w:rsidR="00FF3359" w:rsidRDefault="00FF3359" w:rsidP="00E510A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:rsidR="00FF3359" w:rsidRDefault="00FF3359" w:rsidP="00E510A2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FF3359" w:rsidTr="00E510A2">
        <w:trPr>
          <w:trHeight w:val="1932"/>
        </w:trPr>
        <w:tc>
          <w:tcPr>
            <w:tcW w:w="446" w:type="dxa"/>
            <w:vMerge w:val="restart"/>
          </w:tcPr>
          <w:p w:rsidR="00FF3359" w:rsidRDefault="00FF3359" w:rsidP="00E510A2">
            <w:pPr>
              <w:pStyle w:val="TableParagraph"/>
              <w:spacing w:line="268" w:lineRule="exact"/>
              <w:rPr>
                <w:sz w:val="24"/>
              </w:rPr>
            </w:pPr>
            <w:bookmarkStart w:id="1" w:name="_GoBack" w:colFirst="4" w:colLast="5"/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FF3359" w:rsidRDefault="00FF3359" w:rsidP="00E510A2">
            <w:pPr>
              <w:pStyle w:val="TableParagraph"/>
              <w:ind w:left="108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2275" w:type="dxa"/>
          </w:tcPr>
          <w:p w:rsidR="00FF3359" w:rsidRDefault="00FF3359" w:rsidP="00E510A2">
            <w:pPr>
              <w:pStyle w:val="TableParagraph"/>
              <w:ind w:left="108" w:right="286"/>
              <w:rPr>
                <w:sz w:val="24"/>
              </w:rPr>
            </w:pPr>
            <w:proofErr w:type="spellStart"/>
            <w:r>
              <w:rPr>
                <w:sz w:val="24"/>
              </w:rPr>
              <w:t>Отчеты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731" w:type="dxa"/>
          </w:tcPr>
          <w:p w:rsidR="00FF3359" w:rsidRDefault="00FF3359" w:rsidP="00FF335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личной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удовлетворенности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участием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программе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влияния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:rsidR="00FF3359" w:rsidRPr="00FF3359" w:rsidRDefault="00FF3359" w:rsidP="00E510A2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30.05.2022 г.</w:t>
            </w:r>
          </w:p>
        </w:tc>
        <w:tc>
          <w:tcPr>
            <w:tcW w:w="2443" w:type="dxa"/>
          </w:tcPr>
          <w:p w:rsidR="00FF3359" w:rsidRDefault="00FF3359" w:rsidP="00E510A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  <w:lang w:val="ru-RU"/>
              </w:rPr>
              <w:t>Психолог школы, руководители ШМО, классные руководители.</w:t>
            </w:r>
          </w:p>
        </w:tc>
      </w:tr>
      <w:tr w:rsidR="00FF3359" w:rsidTr="00E510A2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:rsidR="00FF3359" w:rsidRDefault="00FF3359" w:rsidP="00E510A2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поощрения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731" w:type="dxa"/>
          </w:tcPr>
          <w:p w:rsidR="00FF3359" w:rsidRDefault="00FF3359" w:rsidP="00FF335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поощрении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партнерам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Издание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proofErr w:type="spellStart"/>
            <w:r>
              <w:rPr>
                <w:sz w:val="24"/>
              </w:rPr>
              <w:t>проведении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итогового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рамках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целевой</w:t>
            </w:r>
            <w:proofErr w:type="spellEnd"/>
          </w:p>
          <w:p w:rsidR="00FF3359" w:rsidRDefault="00FF3359" w:rsidP="00E510A2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06" w:type="dxa"/>
          </w:tcPr>
          <w:p w:rsidR="00FF3359" w:rsidRPr="00FF3359" w:rsidRDefault="00FF3359" w:rsidP="00E510A2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30.05.2022 г.</w:t>
            </w:r>
          </w:p>
        </w:tc>
        <w:tc>
          <w:tcPr>
            <w:tcW w:w="2443" w:type="dxa"/>
          </w:tcPr>
          <w:p w:rsidR="00FF3359" w:rsidRDefault="00FF3359" w:rsidP="00E510A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  <w:lang w:val="ru-RU"/>
              </w:rPr>
              <w:t>Психолог школы, руководители ШМО, классные руководители.</w:t>
            </w:r>
          </w:p>
        </w:tc>
      </w:tr>
      <w:tr w:rsidR="00FF3359" w:rsidTr="00E510A2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FF3359" w:rsidRDefault="00FF3359" w:rsidP="00E510A2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:rsidR="00FF3359" w:rsidRDefault="00FF3359" w:rsidP="00FF3359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лучших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партнеров</w:t>
            </w:r>
            <w:proofErr w:type="spellEnd"/>
            <w:r>
              <w:rPr>
                <w:sz w:val="24"/>
              </w:rPr>
              <w:t>.</w:t>
            </w:r>
          </w:p>
          <w:p w:rsidR="00FF3359" w:rsidRDefault="00FF3359" w:rsidP="00FF3359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регионального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конкурса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мастерства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", "</w:t>
            </w:r>
            <w:proofErr w:type="spellStart"/>
            <w:r>
              <w:rPr>
                <w:sz w:val="24"/>
              </w:rPr>
              <w:t>Лучшая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</w:tcPr>
          <w:p w:rsidR="00FF3359" w:rsidRPr="00FF3359" w:rsidRDefault="00FF3359" w:rsidP="00E510A2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30.05.2022 г.</w:t>
            </w:r>
          </w:p>
        </w:tc>
        <w:tc>
          <w:tcPr>
            <w:tcW w:w="2443" w:type="dxa"/>
          </w:tcPr>
          <w:p w:rsidR="00FF3359" w:rsidRDefault="00FF3359" w:rsidP="00E510A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  <w:lang w:val="ru-RU"/>
              </w:rPr>
              <w:t>Психолог школы, руководители ШМО, классные руководители.</w:t>
            </w:r>
          </w:p>
        </w:tc>
      </w:tr>
      <w:bookmarkEnd w:id="1"/>
    </w:tbl>
    <w:p w:rsidR="00FF3359" w:rsidRDefault="00FF3359" w:rsidP="00FF3359">
      <w:pPr>
        <w:rPr>
          <w:sz w:val="24"/>
        </w:rPr>
        <w:sectPr w:rsidR="00FF3359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2D2B0E" w:rsidRDefault="002D2B0E"/>
    <w:sectPr w:rsidR="002D2B0E" w:rsidSect="00FF3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1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59"/>
    <w:rsid w:val="002D2B0E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F335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3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3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335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335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3359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F335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3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F3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335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335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335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921</Words>
  <Characters>5253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2022-09-23T08:22:00Z</dcterms:created>
  <dcterms:modified xsi:type="dcterms:W3CDTF">2022-09-23T08:31:00Z</dcterms:modified>
</cp:coreProperties>
</file>